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25CFC" w14:textId="6047ACF4" w:rsidR="009E3D14" w:rsidRDefault="009E3D14" w:rsidP="009E3D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E3D14">
        <w:rPr>
          <w:rFonts w:ascii="Arial" w:hAnsi="Arial" w:cs="Arial"/>
          <w:b/>
          <w:bCs/>
        </w:rPr>
        <w:t>POPIS NARUČITELJA U ČIJE IME SE SKLAPAJU OKVIRNI SPORAZUMI</w:t>
      </w:r>
    </w:p>
    <w:p w14:paraId="0898408E" w14:textId="77777777" w:rsidR="009E3D14" w:rsidRDefault="009E3D14" w:rsidP="009E3D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62F6F44" w14:textId="2A42C5B5" w:rsidR="00710229" w:rsidRPr="00647BC6" w:rsidRDefault="009E3D14" w:rsidP="009E3D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Javni naručitelji </w:t>
      </w:r>
      <w:r w:rsidR="00647BC6" w:rsidRPr="00647BC6">
        <w:rPr>
          <w:rFonts w:ascii="Arial" w:hAnsi="Arial" w:cs="Arial"/>
        </w:rPr>
        <w:t>za koje</w:t>
      </w:r>
      <w:r>
        <w:rPr>
          <w:rFonts w:ascii="Arial" w:hAnsi="Arial" w:cs="Arial"/>
        </w:rPr>
        <w:t xml:space="preserve"> Središnji državni ured za središnju javnu nabavu p</w:t>
      </w:r>
      <w:r w:rsidR="00647BC6" w:rsidRPr="00647BC6">
        <w:rPr>
          <w:rFonts w:ascii="Arial" w:hAnsi="Arial" w:cs="Arial"/>
        </w:rPr>
        <w:t>rovodi postupak nabave</w:t>
      </w:r>
      <w:r w:rsidR="004B1455">
        <w:rPr>
          <w:rFonts w:ascii="Arial" w:hAnsi="Arial" w:cs="Arial"/>
        </w:rPr>
        <w:t>,</w:t>
      </w:r>
      <w:r w:rsidR="00647BC6" w:rsidRPr="00647BC6">
        <w:rPr>
          <w:rFonts w:ascii="Arial" w:hAnsi="Arial" w:cs="Arial"/>
        </w:rPr>
        <w:t xml:space="preserve"> </w:t>
      </w:r>
      <w:r w:rsidR="00D23414" w:rsidRPr="00647BC6">
        <w:rPr>
          <w:rFonts w:ascii="Arial" w:hAnsi="Arial" w:cs="Arial"/>
        </w:rPr>
        <w:t>za</w:t>
      </w:r>
      <w:r w:rsidR="001F3033">
        <w:rPr>
          <w:rFonts w:ascii="Arial" w:hAnsi="Arial" w:cs="Arial"/>
        </w:rPr>
        <w:t xml:space="preserve"> sve</w:t>
      </w:r>
      <w:r>
        <w:rPr>
          <w:rFonts w:ascii="Arial" w:hAnsi="Arial" w:cs="Arial"/>
        </w:rPr>
        <w:t xml:space="preserve"> grupe</w:t>
      </w:r>
      <w:r w:rsidR="001F3033">
        <w:rPr>
          <w:rFonts w:ascii="Arial" w:hAnsi="Arial" w:cs="Arial"/>
        </w:rPr>
        <w:t xml:space="preserve"> predmeta nabave</w:t>
      </w:r>
      <w:r>
        <w:rPr>
          <w:rFonts w:ascii="Arial" w:hAnsi="Arial" w:cs="Arial"/>
        </w:rPr>
        <w:t>:</w:t>
      </w:r>
    </w:p>
    <w:p w14:paraId="7221464F" w14:textId="42FECA13" w:rsidR="009E3D14" w:rsidRPr="009E3D14" w:rsidRDefault="009E3D14" w:rsidP="009E3D14">
      <w:pPr>
        <w:spacing w:after="0" w:line="240" w:lineRule="auto"/>
        <w:rPr>
          <w:rFonts w:ascii="Arial" w:hAnsi="Arial" w:cs="Arial"/>
        </w:rPr>
      </w:pPr>
    </w:p>
    <w:p w14:paraId="38D4B740" w14:textId="77777777" w:rsidR="009E3D14" w:rsidRPr="009E3D14" w:rsidRDefault="009E3D14" w:rsidP="009E3D14">
      <w:pPr>
        <w:spacing w:after="0" w:line="240" w:lineRule="auto"/>
        <w:rPr>
          <w:rFonts w:ascii="Arial" w:hAnsi="Arial" w:cs="Arial"/>
        </w:rPr>
      </w:pPr>
    </w:p>
    <w:p w14:paraId="68232CA1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Ured Predsjednika Republike Hrvatske</w:t>
      </w:r>
    </w:p>
    <w:p w14:paraId="2874070A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Ured za opće poslove Hrvatskog Sabora i Vlade Republike Hrvatske</w:t>
      </w:r>
    </w:p>
    <w:p w14:paraId="063EC95A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demografije i useljeništva</w:t>
      </w:r>
    </w:p>
    <w:p w14:paraId="31BF3672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financija</w:t>
      </w:r>
    </w:p>
    <w:p w14:paraId="0F988876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financija, Carinska uprava</w:t>
      </w:r>
    </w:p>
    <w:p w14:paraId="69B7D08F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financija, Porezna uprava</w:t>
      </w:r>
    </w:p>
    <w:p w14:paraId="4BC8F8E8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gospodarstva</w:t>
      </w:r>
    </w:p>
    <w:p w14:paraId="7801B8E4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hrvatskih branitelja</w:t>
      </w:r>
    </w:p>
    <w:p w14:paraId="751EF025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kulture i medija</w:t>
      </w:r>
    </w:p>
    <w:p w14:paraId="3EEFBC3E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mora, prometa i infrastrukture</w:t>
      </w:r>
    </w:p>
    <w:p w14:paraId="0E1579A8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obrane</w:t>
      </w:r>
    </w:p>
    <w:p w14:paraId="68E8E16B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poljoprivrede, šumarstva i ribarstva</w:t>
      </w:r>
    </w:p>
    <w:p w14:paraId="491CB956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pravosuđa, uprave i digitalne transformacije</w:t>
      </w:r>
    </w:p>
    <w:p w14:paraId="6DFEEE8F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prostornog uređenja, graditeljstva i državne imovine</w:t>
      </w:r>
    </w:p>
    <w:p w14:paraId="6812C760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rada, mirovinskog sustava, obitelji i socijalne politike</w:t>
      </w:r>
    </w:p>
    <w:p w14:paraId="3377AF94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regionalnoga razvoja i fondova Europske unije</w:t>
      </w:r>
    </w:p>
    <w:p w14:paraId="1197845B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turizma i sporta</w:t>
      </w:r>
    </w:p>
    <w:p w14:paraId="7CBD4463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unutarnjih poslova</w:t>
      </w:r>
    </w:p>
    <w:p w14:paraId="03F5860D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vanjskih i europskih poslova Republike Hrvatske</w:t>
      </w:r>
    </w:p>
    <w:p w14:paraId="7D244C67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zaštite okoliša i zelene tranzicije</w:t>
      </w:r>
    </w:p>
    <w:p w14:paraId="749407A5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zdravstva</w:t>
      </w:r>
    </w:p>
    <w:p w14:paraId="6DF64B6F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Ministarstvo znanosti, obrazovanja i mladih</w:t>
      </w:r>
    </w:p>
    <w:p w14:paraId="1CB8E354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Središnji državni ured za Hrvate izvan Republike Hrvatske</w:t>
      </w:r>
    </w:p>
    <w:p w14:paraId="7BF5C6AF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Središnji državni ured za središnju javnu nabavu</w:t>
      </w:r>
    </w:p>
    <w:p w14:paraId="1ED4181E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Hrvatska vatrogasna zajednica</w:t>
      </w:r>
    </w:p>
    <w:p w14:paraId="49AE0A25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Državni inspektorat</w:t>
      </w:r>
    </w:p>
    <w:p w14:paraId="34C7FFB7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Državna geodetska uprava</w:t>
      </w:r>
    </w:p>
    <w:p w14:paraId="77A9D3E3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Državni hidrometeorološki zavod</w:t>
      </w:r>
    </w:p>
    <w:p w14:paraId="4932A573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Državni zavod za intelektualno vlasništvo</w:t>
      </w:r>
    </w:p>
    <w:p w14:paraId="3701FB87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Državni zavod za mjeriteljstvo</w:t>
      </w:r>
    </w:p>
    <w:p w14:paraId="621B4035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Državni zavod za statistiku</w:t>
      </w:r>
    </w:p>
    <w:p w14:paraId="4A7B2D1C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Hrvatski zavod za javno zdravstvo</w:t>
      </w:r>
    </w:p>
    <w:p w14:paraId="727E6EAD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Hrvatski zavod za transfuzijsku medicinu</w:t>
      </w:r>
    </w:p>
    <w:p w14:paraId="7768C513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Hrvatski zavod za zdravstveno osiguranje</w:t>
      </w:r>
    </w:p>
    <w:p w14:paraId="095D6F34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Klinička bolnica Dubrava</w:t>
      </w:r>
    </w:p>
    <w:p w14:paraId="607FD6C2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Klinička bolnica Merkur</w:t>
      </w:r>
    </w:p>
    <w:p w14:paraId="235ECB83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Klinički bolnički centar Osijek</w:t>
      </w:r>
    </w:p>
    <w:p w14:paraId="06B21DCF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Klinički bolnički centar Rijeka</w:t>
      </w:r>
    </w:p>
    <w:p w14:paraId="7A2E5108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Klinički bolnički centar Sestre milosrdnice</w:t>
      </w:r>
    </w:p>
    <w:p w14:paraId="5DE7A102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Klinički bolnički centar Split</w:t>
      </w:r>
    </w:p>
    <w:p w14:paraId="1A18A25F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Klinički bolnički centar Zagreb</w:t>
      </w:r>
    </w:p>
    <w:p w14:paraId="3E19C56B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Klinika za dječje bolesti Zagreb</w:t>
      </w:r>
    </w:p>
    <w:p w14:paraId="7DB76878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 xml:space="preserve">Klinika za infektivne bolesti „Dr. </w:t>
      </w:r>
      <w:proofErr w:type="spellStart"/>
      <w:r w:rsidRPr="00A31F46">
        <w:rPr>
          <w:rFonts w:ascii="Arial" w:hAnsi="Arial" w:cs="Arial"/>
        </w:rPr>
        <w:t>Fran</w:t>
      </w:r>
      <w:proofErr w:type="spellEnd"/>
      <w:r w:rsidRPr="00A31F46">
        <w:rPr>
          <w:rFonts w:ascii="Arial" w:hAnsi="Arial" w:cs="Arial"/>
        </w:rPr>
        <w:t xml:space="preserve"> Mihaljević”</w:t>
      </w:r>
    </w:p>
    <w:p w14:paraId="002FB231" w14:textId="77777777" w:rsidR="00A31F46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Klinika za ortopediju Lovran</w:t>
      </w:r>
    </w:p>
    <w:p w14:paraId="2DB09C14" w14:textId="716FB556" w:rsidR="009E3D14" w:rsidRPr="00A31F46" w:rsidRDefault="00A31F46" w:rsidP="00A31F46">
      <w:pPr>
        <w:pStyle w:val="ListParagraph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A31F46">
        <w:rPr>
          <w:rFonts w:ascii="Arial" w:hAnsi="Arial" w:cs="Arial"/>
        </w:rPr>
        <w:t>Nacionalna memorijalna bolnica „Dr. Juraj Njavro" Vukovar</w:t>
      </w:r>
    </w:p>
    <w:sectPr w:rsidR="009E3D14" w:rsidRPr="00A31F46" w:rsidSect="009E3D14">
      <w:headerReference w:type="default" r:id="rId8"/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EBC70" w14:textId="77777777" w:rsidR="00B7633A" w:rsidRDefault="00B7633A" w:rsidP="00EE4717">
      <w:pPr>
        <w:spacing w:after="0" w:line="240" w:lineRule="auto"/>
      </w:pPr>
      <w:r>
        <w:separator/>
      </w:r>
    </w:p>
  </w:endnote>
  <w:endnote w:type="continuationSeparator" w:id="0">
    <w:p w14:paraId="721E16E3" w14:textId="77777777" w:rsidR="00B7633A" w:rsidRDefault="00B7633A" w:rsidP="00EE4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9F0D1" w14:textId="77777777" w:rsidR="00B7633A" w:rsidRDefault="00B7633A" w:rsidP="00EE4717">
      <w:pPr>
        <w:spacing w:after="0" w:line="240" w:lineRule="auto"/>
      </w:pPr>
      <w:r>
        <w:separator/>
      </w:r>
    </w:p>
  </w:footnote>
  <w:footnote w:type="continuationSeparator" w:id="0">
    <w:p w14:paraId="5925AD99" w14:textId="77777777" w:rsidR="00B7633A" w:rsidRDefault="00B7633A" w:rsidP="00EE4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4"/>
      <w:gridCol w:w="5413"/>
      <w:gridCol w:w="2394"/>
    </w:tblGrid>
    <w:tr w:rsidR="00293AEF" w:rsidRPr="00E86BDE" w14:paraId="1AA96116" w14:textId="77777777" w:rsidTr="009E3D14">
      <w:trPr>
        <w:trHeight w:val="1000"/>
        <w:jc w:val="center"/>
      </w:trPr>
      <w:tc>
        <w:tcPr>
          <w:tcW w:w="692" w:type="pct"/>
          <w:vAlign w:val="center"/>
        </w:tcPr>
        <w:p w14:paraId="21ABE9B2" w14:textId="77777777" w:rsidR="00293AEF" w:rsidRPr="00E86BDE" w:rsidRDefault="00293AEF" w:rsidP="00E86BD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  <w:object w:dxaOrig="735" w:dyaOrig="885" w14:anchorId="0DD0E3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44.25pt">
                <v:imagedata r:id="rId1" o:title=""/>
              </v:shape>
              <o:OLEObject Type="Embed" ProgID="Unknown" ShapeID="_x0000_i1025" DrawAspect="Content" ObjectID="_1794218914" r:id="rId2"/>
            </w:object>
          </w:r>
        </w:p>
      </w:tc>
      <w:tc>
        <w:tcPr>
          <w:tcW w:w="2987" w:type="pct"/>
          <w:vAlign w:val="center"/>
        </w:tcPr>
        <w:p w14:paraId="5B310F67" w14:textId="77777777" w:rsidR="00293AEF" w:rsidRPr="00E86BDE" w:rsidRDefault="00293AEF" w:rsidP="00E86BD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0428D609" w14:textId="77777777" w:rsidR="00293AEF" w:rsidRPr="00E86BDE" w:rsidRDefault="00293AEF" w:rsidP="00E86BDE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321" w:type="pct"/>
          <w:vAlign w:val="center"/>
        </w:tcPr>
        <w:p w14:paraId="2DA7D529" w14:textId="28A4538B" w:rsidR="00293AEF" w:rsidRPr="00E86BDE" w:rsidRDefault="00293AEF" w:rsidP="00E86BD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087DF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12</w:t>
          </w: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087DF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4</w:t>
          </w: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</w:t>
          </w:r>
        </w:p>
      </w:tc>
    </w:tr>
  </w:tbl>
  <w:p w14:paraId="2F5A1A76" w14:textId="77777777" w:rsidR="00E86BDE" w:rsidRDefault="00E86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958B7"/>
    <w:multiLevelType w:val="hybridMultilevel"/>
    <w:tmpl w:val="61FA11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C3C34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005310"/>
    <w:multiLevelType w:val="hybridMultilevel"/>
    <w:tmpl w:val="8B2A49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92E7E"/>
    <w:multiLevelType w:val="hybridMultilevel"/>
    <w:tmpl w:val="9BEC16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030A4"/>
    <w:multiLevelType w:val="hybridMultilevel"/>
    <w:tmpl w:val="07940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D0DC0"/>
    <w:multiLevelType w:val="hybridMultilevel"/>
    <w:tmpl w:val="3FE233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875823">
    <w:abstractNumId w:val="4"/>
  </w:num>
  <w:num w:numId="2" w16cid:durableId="2125692022">
    <w:abstractNumId w:val="0"/>
  </w:num>
  <w:num w:numId="3" w16cid:durableId="1307322543">
    <w:abstractNumId w:val="1"/>
  </w:num>
  <w:num w:numId="4" w16cid:durableId="1551916415">
    <w:abstractNumId w:val="3"/>
  </w:num>
  <w:num w:numId="5" w16cid:durableId="1265073569">
    <w:abstractNumId w:val="2"/>
  </w:num>
  <w:num w:numId="6" w16cid:durableId="181826483">
    <w:abstractNumId w:val="5"/>
  </w:num>
  <w:num w:numId="7" w16cid:durableId="20170780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5F"/>
    <w:rsid w:val="00066FF6"/>
    <w:rsid w:val="00087DFE"/>
    <w:rsid w:val="00096D5F"/>
    <w:rsid w:val="000A0F00"/>
    <w:rsid w:val="001F3033"/>
    <w:rsid w:val="00293AEF"/>
    <w:rsid w:val="002F2A26"/>
    <w:rsid w:val="003843E2"/>
    <w:rsid w:val="00386BE6"/>
    <w:rsid w:val="003B1FD3"/>
    <w:rsid w:val="004641F5"/>
    <w:rsid w:val="00487908"/>
    <w:rsid w:val="004B1455"/>
    <w:rsid w:val="004D4E03"/>
    <w:rsid w:val="005A40C7"/>
    <w:rsid w:val="00647BC6"/>
    <w:rsid w:val="006B0CA6"/>
    <w:rsid w:val="007067F9"/>
    <w:rsid w:val="00710229"/>
    <w:rsid w:val="007B726E"/>
    <w:rsid w:val="00862A30"/>
    <w:rsid w:val="009409FE"/>
    <w:rsid w:val="00961FCC"/>
    <w:rsid w:val="0097536B"/>
    <w:rsid w:val="009E3D14"/>
    <w:rsid w:val="00A1549A"/>
    <w:rsid w:val="00A31F46"/>
    <w:rsid w:val="00A64099"/>
    <w:rsid w:val="00A91925"/>
    <w:rsid w:val="00AA0B7F"/>
    <w:rsid w:val="00B025CB"/>
    <w:rsid w:val="00B03E7B"/>
    <w:rsid w:val="00B62045"/>
    <w:rsid w:val="00B7633A"/>
    <w:rsid w:val="00BA13C3"/>
    <w:rsid w:val="00D16772"/>
    <w:rsid w:val="00D23414"/>
    <w:rsid w:val="00D812D2"/>
    <w:rsid w:val="00DD1CD1"/>
    <w:rsid w:val="00DE1A20"/>
    <w:rsid w:val="00E86BDE"/>
    <w:rsid w:val="00EC54FE"/>
    <w:rsid w:val="00EE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B1EAC"/>
  <w15:chartTrackingRefBased/>
  <w15:docId w15:val="{364343F0-87B2-4504-9DB6-51BD39B1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7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1F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96D5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EE471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x-none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4717"/>
    <w:rPr>
      <w:rFonts w:ascii="Arial" w:eastAsia="Times New Roman" w:hAnsi="Arial" w:cs="Times New Roman"/>
      <w:kern w:val="0"/>
      <w:sz w:val="20"/>
      <w:szCs w:val="20"/>
      <w:lang w:eastAsia="x-none"/>
      <w14:ligatures w14:val="none"/>
    </w:rPr>
  </w:style>
  <w:style w:type="character" w:styleId="FootnoteReference">
    <w:name w:val="footnote reference"/>
    <w:uiPriority w:val="99"/>
    <w:rsid w:val="00EE4717"/>
    <w:rPr>
      <w:vertAlign w:val="superscript"/>
    </w:rPr>
  </w:style>
  <w:style w:type="paragraph" w:styleId="Title">
    <w:name w:val="Title"/>
    <w:basedOn w:val="Normal"/>
    <w:link w:val="TitleChar"/>
    <w:qFormat/>
    <w:rsid w:val="00EE4717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 w:val="32"/>
      <w:szCs w:val="24"/>
      <w:lang w:val="x-none" w:eastAsia="x-none"/>
      <w14:ligatures w14:val="none"/>
    </w:rPr>
  </w:style>
  <w:style w:type="character" w:customStyle="1" w:styleId="TitleChar">
    <w:name w:val="Title Char"/>
    <w:basedOn w:val="DefaultParagraphFont"/>
    <w:link w:val="Title"/>
    <w:rsid w:val="00EE4717"/>
    <w:rPr>
      <w:rFonts w:ascii="Arial" w:eastAsia="Times New Roman" w:hAnsi="Arial" w:cs="Times New Roman"/>
      <w:b/>
      <w:bCs/>
      <w:kern w:val="0"/>
      <w:sz w:val="32"/>
      <w:szCs w:val="24"/>
      <w:lang w:val="x-none" w:eastAsia="x-none"/>
      <w14:ligatures w14:val="none"/>
    </w:rPr>
  </w:style>
  <w:style w:type="paragraph" w:customStyle="1" w:styleId="NASLOV1">
    <w:name w:val="NASLOV 1"/>
    <w:basedOn w:val="Heading1"/>
    <w:link w:val="NASLOV1Char"/>
    <w:qFormat/>
    <w:rsid w:val="00EE4717"/>
    <w:pPr>
      <w:keepLines w:val="0"/>
      <w:spacing w:before="0" w:line="240" w:lineRule="auto"/>
    </w:pPr>
    <w:rPr>
      <w:rFonts w:ascii="Arial" w:eastAsia="Times New Roman" w:hAnsi="Arial" w:cs="Times New Roman"/>
      <w:b/>
      <w:color w:val="auto"/>
      <w:kern w:val="0"/>
      <w:sz w:val="22"/>
      <w:szCs w:val="24"/>
      <w:u w:val="single"/>
      <w:lang w:val="x-none" w:eastAsia="x-none"/>
      <w14:ligatures w14:val="none"/>
    </w:rPr>
  </w:style>
  <w:style w:type="character" w:customStyle="1" w:styleId="NASLOV1Char">
    <w:name w:val="NASLOV 1 Char"/>
    <w:basedOn w:val="DefaultParagraphFont"/>
    <w:link w:val="NASLOV1"/>
    <w:rsid w:val="00EE4717"/>
    <w:rPr>
      <w:rFonts w:ascii="Arial" w:eastAsia="Times New Roman" w:hAnsi="Arial" w:cs="Times New Roman"/>
      <w:b/>
      <w:kern w:val="0"/>
      <w:szCs w:val="24"/>
      <w:u w:val="single"/>
      <w:lang w:val="x-none" w:eastAsia="x-none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EE47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ListParagraphChar">
    <w:name w:val="List Paragraph Char"/>
    <w:link w:val="ListParagraph"/>
    <w:uiPriority w:val="34"/>
    <w:qFormat/>
    <w:locked/>
    <w:rsid w:val="00961FCC"/>
    <w:rPr>
      <w:lang w:val="hr-HR"/>
    </w:rPr>
  </w:style>
  <w:style w:type="character" w:styleId="Hyperlink">
    <w:name w:val="Hyperlink"/>
    <w:uiPriority w:val="99"/>
    <w:rsid w:val="00961FCC"/>
    <w:rPr>
      <w:color w:val="0000FF"/>
      <w:u w:val="single"/>
    </w:rPr>
  </w:style>
  <w:style w:type="paragraph" w:customStyle="1" w:styleId="NASLOV2">
    <w:name w:val="NASLOV 2"/>
    <w:basedOn w:val="Heading2"/>
    <w:link w:val="NASLOV2Char"/>
    <w:qFormat/>
    <w:rsid w:val="00961FCC"/>
    <w:pPr>
      <w:keepLines w:val="0"/>
      <w:spacing w:before="0" w:line="240" w:lineRule="auto"/>
      <w:jc w:val="both"/>
    </w:pPr>
    <w:rPr>
      <w:rFonts w:ascii="Arial" w:eastAsia="Times New Roman" w:hAnsi="Arial" w:cs="Arial"/>
      <w:b/>
      <w:bCs/>
      <w:color w:val="auto"/>
      <w:kern w:val="0"/>
      <w:sz w:val="22"/>
      <w:szCs w:val="22"/>
      <w:lang w:eastAsia="x-none"/>
      <w14:ligatures w14:val="none"/>
    </w:rPr>
  </w:style>
  <w:style w:type="character" w:customStyle="1" w:styleId="NASLOV2Char">
    <w:name w:val="NASLOV 2 Char"/>
    <w:basedOn w:val="DefaultParagraphFont"/>
    <w:link w:val="NASLOV2"/>
    <w:rsid w:val="00961FCC"/>
    <w:rPr>
      <w:rFonts w:ascii="Arial" w:eastAsia="Times New Roman" w:hAnsi="Arial" w:cs="Arial"/>
      <w:b/>
      <w:bCs/>
      <w:kern w:val="0"/>
      <w:lang w:val="hr-HR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1F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E86B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BDE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E86BD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BDE"/>
    <w:rPr>
      <w:lang w:val="hr-HR"/>
    </w:rPr>
  </w:style>
  <w:style w:type="paragraph" w:customStyle="1" w:styleId="box465012">
    <w:name w:val="box_465012"/>
    <w:basedOn w:val="Normal"/>
    <w:rsid w:val="00710229"/>
    <w:pPr>
      <w:spacing w:before="100" w:beforeAutospacing="1" w:after="225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box472590">
    <w:name w:val="box_472590"/>
    <w:basedOn w:val="Normal"/>
    <w:rsid w:val="001F3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25B83-71D0-4D3C-8BC0-0EAB5E16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Tomić</dc:creator>
  <cp:keywords/>
  <dc:description/>
  <cp:lastModifiedBy>Bruno Srdelić</cp:lastModifiedBy>
  <cp:revision>9</cp:revision>
  <cp:lastPrinted>2023-11-02T12:03:00Z</cp:lastPrinted>
  <dcterms:created xsi:type="dcterms:W3CDTF">2023-11-02T12:24:00Z</dcterms:created>
  <dcterms:modified xsi:type="dcterms:W3CDTF">2024-11-27T12:22:00Z</dcterms:modified>
</cp:coreProperties>
</file>